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DF" w:rsidRPr="00007446" w:rsidRDefault="00D563DF" w:rsidP="004F0CE4">
      <w:pPr>
        <w:spacing w:line="360" w:lineRule="auto"/>
        <w:ind w:firstLine="708"/>
        <w:jc w:val="both"/>
        <w:rPr>
          <w:sz w:val="24"/>
          <w:szCs w:val="24"/>
        </w:rPr>
      </w:pPr>
      <w:r w:rsidRPr="00007446">
        <w:rPr>
          <w:b/>
          <w:bCs/>
          <w:sz w:val="24"/>
          <w:szCs w:val="24"/>
        </w:rPr>
        <w:t>2.</w:t>
      </w:r>
      <w:r w:rsidRPr="00007446">
        <w:rPr>
          <w:sz w:val="24"/>
          <w:szCs w:val="24"/>
        </w:rPr>
        <w:t xml:space="preserve">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использования, размещенных в зданиях. </w:t>
      </w:r>
    </w:p>
    <w:p w:rsidR="00D563DF" w:rsidRPr="00007446" w:rsidRDefault="00D563DF" w:rsidP="00007446">
      <w:pPr>
        <w:spacing w:line="360" w:lineRule="auto"/>
        <w:ind w:firstLine="709"/>
        <w:jc w:val="both"/>
        <w:rPr>
          <w:sz w:val="24"/>
          <w:szCs w:val="24"/>
        </w:rPr>
      </w:pPr>
      <w:r w:rsidRPr="00007446">
        <w:rPr>
          <w:b/>
          <w:bCs/>
          <w:sz w:val="24"/>
          <w:szCs w:val="24"/>
        </w:rPr>
        <w:t>3.</w:t>
      </w:r>
      <w:r w:rsidRPr="00007446">
        <w:rPr>
          <w:sz w:val="24"/>
          <w:szCs w:val="24"/>
        </w:rPr>
        <w:t xml:space="preserve"> Для земельных участков с объектами основных и условно разрешенных видов использования, представленных площадками или открытыми сооружениями (рынки, автомобильные стоянки, причалы и т.п.), территория, отводимая под вспомогательные виды использования, не должна превышать 25% от площади земельного участка.  </w:t>
      </w:r>
    </w:p>
    <w:p w:rsidR="00D563DF" w:rsidRPr="00007446" w:rsidRDefault="00D563DF" w:rsidP="00AC2EB0">
      <w:pPr>
        <w:spacing w:line="360" w:lineRule="auto"/>
        <w:jc w:val="both"/>
        <w:rPr>
          <w:sz w:val="24"/>
          <w:szCs w:val="24"/>
        </w:rPr>
      </w:pPr>
    </w:p>
    <w:p w:rsidR="00D563DF" w:rsidRPr="00700041" w:rsidRDefault="00D563DF" w:rsidP="00700041">
      <w:pPr>
        <w:pStyle w:val="Heading3"/>
        <w:tabs>
          <w:tab w:val="num" w:pos="0"/>
        </w:tabs>
        <w:spacing w:before="0" w:after="240" w:line="36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007446">
        <w:rPr>
          <w:rFonts w:ascii="Times New Roman" w:hAnsi="Times New Roman" w:cs="Times New Roman"/>
          <w:color w:val="auto"/>
          <w:sz w:val="24"/>
          <w:szCs w:val="24"/>
        </w:rPr>
        <w:t>Глава 19. Градостроительные регламенты в части  предельных размеров земельных участков и предельных параметров разрешенного строительства, реконструкции объектов капитального строительства</w:t>
      </w:r>
    </w:p>
    <w:p w:rsidR="00D563DF" w:rsidRPr="00007446" w:rsidRDefault="00D563DF" w:rsidP="00700041">
      <w:pPr>
        <w:tabs>
          <w:tab w:val="left" w:pos="-2268"/>
          <w:tab w:val="left" w:pos="-1843"/>
        </w:tabs>
        <w:spacing w:after="240" w:line="360" w:lineRule="auto"/>
        <w:ind w:firstLine="709"/>
        <w:jc w:val="both"/>
        <w:rPr>
          <w:b/>
          <w:bCs/>
          <w:sz w:val="24"/>
          <w:szCs w:val="24"/>
        </w:rPr>
      </w:pPr>
      <w:r w:rsidRPr="00007446">
        <w:rPr>
          <w:b/>
          <w:bCs/>
          <w:sz w:val="24"/>
          <w:szCs w:val="24"/>
        </w:rPr>
        <w:t>19.1.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D563DF" w:rsidRPr="00007446" w:rsidRDefault="00D563DF" w:rsidP="00700041">
      <w:pPr>
        <w:tabs>
          <w:tab w:val="left" w:pos="-2268"/>
          <w:tab w:val="left" w:pos="-1843"/>
        </w:tabs>
        <w:spacing w:line="360" w:lineRule="auto"/>
        <w:ind w:firstLine="709"/>
        <w:jc w:val="both"/>
        <w:rPr>
          <w:sz w:val="24"/>
          <w:szCs w:val="24"/>
        </w:rPr>
      </w:pPr>
      <w:r w:rsidRPr="00007446">
        <w:rPr>
          <w:color w:val="000000"/>
          <w:sz w:val="24"/>
          <w:szCs w:val="24"/>
        </w:rPr>
        <w:t xml:space="preserve">Предельные размеры земельных участков и </w:t>
      </w:r>
      <w:r w:rsidRPr="00007446">
        <w:rPr>
          <w:sz w:val="24"/>
          <w:szCs w:val="24"/>
        </w:rPr>
        <w:t xml:space="preserve">предельные параметры разрешенного строительства, реконструкции объектов капитального строительства на их территории приведены в таблице 2. </w:t>
      </w:r>
    </w:p>
    <w:p w:rsidR="00D563DF" w:rsidRPr="00007446" w:rsidRDefault="00D563DF" w:rsidP="00007446">
      <w:pPr>
        <w:tabs>
          <w:tab w:val="left" w:pos="-2268"/>
          <w:tab w:val="left" w:pos="-1843"/>
        </w:tabs>
        <w:spacing w:line="360" w:lineRule="auto"/>
        <w:ind w:firstLine="709"/>
        <w:jc w:val="both"/>
        <w:rPr>
          <w:sz w:val="24"/>
          <w:szCs w:val="24"/>
        </w:rPr>
      </w:pPr>
      <w:r w:rsidRPr="00007446">
        <w:rPr>
          <w:color w:val="000000"/>
          <w:sz w:val="24"/>
          <w:szCs w:val="24"/>
        </w:rPr>
        <w:t xml:space="preserve">Предельные размеры земельных участков и </w:t>
      </w:r>
      <w:r w:rsidRPr="00007446">
        <w:rPr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>
        <w:rPr>
          <w:sz w:val="24"/>
          <w:szCs w:val="24"/>
        </w:rPr>
        <w:t>.</w:t>
      </w:r>
    </w:p>
    <w:p w:rsidR="00D563DF" w:rsidRPr="00007446" w:rsidRDefault="00D563DF" w:rsidP="0034112E">
      <w:pPr>
        <w:tabs>
          <w:tab w:val="left" w:pos="-2268"/>
          <w:tab w:val="left" w:pos="-1843"/>
        </w:tabs>
        <w:spacing w:line="360" w:lineRule="auto"/>
        <w:ind w:firstLine="709"/>
        <w:jc w:val="right"/>
        <w:rPr>
          <w:sz w:val="24"/>
          <w:szCs w:val="24"/>
        </w:rPr>
      </w:pPr>
      <w:r w:rsidRPr="00007446">
        <w:rPr>
          <w:sz w:val="24"/>
          <w:szCs w:val="24"/>
        </w:rPr>
        <w:t>Таблица 2</w:t>
      </w:r>
    </w:p>
    <w:tbl>
      <w:tblPr>
        <w:tblW w:w="0" w:type="auto"/>
        <w:tblInd w:w="2" w:type="dxa"/>
        <w:tblCellMar>
          <w:left w:w="11" w:type="dxa"/>
          <w:right w:w="11" w:type="dxa"/>
        </w:tblCellMar>
        <w:tblLook w:val="0000"/>
      </w:tblPr>
      <w:tblGrid>
        <w:gridCol w:w="1717"/>
        <w:gridCol w:w="853"/>
        <w:gridCol w:w="1074"/>
        <w:gridCol w:w="1836"/>
        <w:gridCol w:w="1505"/>
        <w:gridCol w:w="1468"/>
        <w:gridCol w:w="1479"/>
      </w:tblGrid>
      <w:tr w:rsidR="00D563DF" w:rsidRPr="00B05E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9F5048">
            <w:pPr>
              <w:snapToGrid w:val="0"/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Территориальные</w:t>
            </w:r>
          </w:p>
          <w:p w:rsidR="00D563DF" w:rsidRPr="00B05E10" w:rsidRDefault="00D563DF" w:rsidP="009F5048">
            <w:pPr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зоны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9F5048">
            <w:pPr>
              <w:snapToGrid w:val="0"/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Мин. площадь</w:t>
            </w:r>
          </w:p>
          <w:p w:rsidR="00D563DF" w:rsidRPr="00B05E10" w:rsidRDefault="00D563DF" w:rsidP="009F5048">
            <w:pPr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(га)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9F5048">
            <w:pPr>
              <w:snapToGrid w:val="0"/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Мин. длина стороны по уличному фронту</w:t>
            </w:r>
          </w:p>
          <w:p w:rsidR="00D563DF" w:rsidRPr="00B05E10" w:rsidRDefault="00D563DF" w:rsidP="009F5048">
            <w:pPr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9F5048">
            <w:pPr>
              <w:pStyle w:val="21"/>
              <w:snapToGrid w:val="0"/>
              <w:ind w:righ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5E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Мин. ширина/глубина(м)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9F5048">
            <w:pPr>
              <w:snapToGrid w:val="0"/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Макс. коэффициент    застройки(%)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9F5048">
            <w:pPr>
              <w:snapToGrid w:val="0"/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Мин. коэффициент озеленения(%)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9F5048">
            <w:pPr>
              <w:snapToGrid w:val="0"/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Макс. высотаоград(м)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9F5048">
            <w:pPr>
              <w:snapToGrid w:val="0"/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9F5048">
            <w:pPr>
              <w:snapToGrid w:val="0"/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9F5048">
            <w:pPr>
              <w:snapToGrid w:val="0"/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9F5048">
            <w:pPr>
              <w:snapToGrid w:val="0"/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9F5048">
            <w:pPr>
              <w:snapToGrid w:val="0"/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9F5048">
            <w:pPr>
              <w:snapToGrid w:val="0"/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9F5048">
            <w:pPr>
              <w:snapToGrid w:val="0"/>
              <w:jc w:val="center"/>
              <w:rPr>
                <w:b/>
                <w:bCs/>
              </w:rPr>
            </w:pPr>
            <w:r w:rsidRPr="00B05E10">
              <w:rPr>
                <w:b/>
                <w:bCs/>
              </w:rPr>
              <w:t>7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9F5048">
            <w:pPr>
              <w:snapToGrid w:val="0"/>
              <w:jc w:val="center"/>
            </w:pPr>
            <w:r w:rsidRPr="00B05E10">
              <w:t>Ж-1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>
              <w:t>0,20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>
              <w:t>2</w:t>
            </w:r>
            <w:r w:rsidRPr="00B05E10">
              <w:t>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1,6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9F5048">
            <w:pPr>
              <w:snapToGrid w:val="0"/>
              <w:jc w:val="center"/>
            </w:pPr>
            <w:r w:rsidRPr="00B05E10">
              <w:t>Ж-1.1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0,</w:t>
            </w:r>
            <w:r>
              <w:t>2</w:t>
            </w:r>
            <w:r w:rsidRPr="00B05E10">
              <w:t>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>
              <w:t>2</w:t>
            </w:r>
            <w:r w:rsidRPr="00B05E10">
              <w:t>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1,6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9F5048">
            <w:pPr>
              <w:snapToGrid w:val="0"/>
              <w:jc w:val="center"/>
            </w:pPr>
            <w:r w:rsidRPr="00B05E10">
              <w:t>Ж-3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0,04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27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24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60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-</w:t>
            </w:r>
          </w:p>
        </w:tc>
      </w:tr>
      <w:tr w:rsidR="00D563DF" w:rsidRPr="00B05E10">
        <w:tc>
          <w:tcPr>
            <w:tcW w:w="0" w:type="auto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ОД-2 , ОД-3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Жилыедома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0,</w:t>
            </w:r>
            <w:r>
              <w:t>2</w:t>
            </w:r>
            <w:r w:rsidRPr="00B05E10">
              <w:t>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>
              <w:t>2</w:t>
            </w:r>
            <w:r w:rsidRPr="00B05E10">
              <w:t>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1,6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Общественные объекты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>
              <w:t>0,5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076918">
            <w:pPr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1,6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П-1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0,5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60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80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1,6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П-2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0,5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60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80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1,6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Р-1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0,02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1,6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Р-2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0,2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30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1,6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С-1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СП-1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1,6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СП-3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2,0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Т-1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</w:tr>
      <w:tr w:rsidR="00D563DF" w:rsidRPr="00B05E10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Т-2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3DF" w:rsidRPr="00B05E10" w:rsidRDefault="00D563DF" w:rsidP="00D01B15">
            <w:pPr>
              <w:snapToGrid w:val="0"/>
              <w:jc w:val="center"/>
            </w:pPr>
            <w:r w:rsidRPr="00B05E10">
              <w:t>НР</w:t>
            </w:r>
          </w:p>
        </w:tc>
      </w:tr>
    </w:tbl>
    <w:p w:rsidR="00D563DF" w:rsidRPr="00007446" w:rsidRDefault="00D563DF" w:rsidP="0034112E">
      <w:pPr>
        <w:spacing w:before="24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Мин. </w:t>
      </w:r>
      <w:r w:rsidRPr="00007446">
        <w:t>–</w:t>
      </w:r>
      <w:r w:rsidRPr="00007446">
        <w:rPr>
          <w:sz w:val="24"/>
          <w:szCs w:val="24"/>
        </w:rPr>
        <w:t>минимальный размер</w:t>
      </w:r>
    </w:p>
    <w:p w:rsidR="00D563DF" w:rsidRPr="00007446" w:rsidRDefault="00D563DF" w:rsidP="00007446">
      <w:pPr>
        <w:spacing w:line="360" w:lineRule="auto"/>
        <w:ind w:firstLine="709"/>
        <w:jc w:val="both"/>
        <w:rPr>
          <w:sz w:val="24"/>
          <w:szCs w:val="24"/>
        </w:rPr>
      </w:pPr>
      <w:r w:rsidRPr="00007446">
        <w:rPr>
          <w:sz w:val="24"/>
          <w:szCs w:val="24"/>
        </w:rPr>
        <w:t xml:space="preserve">Макс. </w:t>
      </w:r>
      <w:r w:rsidRPr="00007446">
        <w:t>–</w:t>
      </w:r>
      <w:r w:rsidRPr="00007446">
        <w:rPr>
          <w:sz w:val="24"/>
          <w:szCs w:val="24"/>
        </w:rPr>
        <w:t xml:space="preserve"> максимальный размер</w:t>
      </w:r>
      <w:r w:rsidRPr="00007446">
        <w:rPr>
          <w:sz w:val="24"/>
          <w:szCs w:val="24"/>
        </w:rPr>
        <w:tab/>
      </w:r>
    </w:p>
    <w:p w:rsidR="00D563DF" w:rsidRPr="00007446" w:rsidRDefault="00D563DF" w:rsidP="00007446">
      <w:pPr>
        <w:spacing w:line="360" w:lineRule="auto"/>
        <w:ind w:firstLine="709"/>
        <w:jc w:val="both"/>
        <w:rPr>
          <w:sz w:val="24"/>
          <w:szCs w:val="24"/>
        </w:rPr>
      </w:pPr>
      <w:r w:rsidRPr="00007446">
        <w:rPr>
          <w:sz w:val="24"/>
          <w:szCs w:val="24"/>
        </w:rPr>
        <w:t xml:space="preserve">НР </w:t>
      </w:r>
      <w:r w:rsidRPr="00007446">
        <w:t>–</w:t>
      </w:r>
      <w:r w:rsidRPr="00007446">
        <w:rPr>
          <w:sz w:val="24"/>
          <w:szCs w:val="24"/>
        </w:rPr>
        <w:t xml:space="preserve"> не регламентируется</w:t>
      </w:r>
    </w:p>
    <w:p w:rsidR="00D563DF" w:rsidRDefault="00D563DF" w:rsidP="00347EA6">
      <w:pPr>
        <w:spacing w:after="240" w:line="360" w:lineRule="auto"/>
        <w:ind w:firstLine="709"/>
        <w:jc w:val="both"/>
        <w:rPr>
          <w:sz w:val="24"/>
          <w:szCs w:val="24"/>
        </w:rPr>
      </w:pPr>
      <w:r w:rsidRPr="00007446">
        <w:rPr>
          <w:sz w:val="24"/>
          <w:szCs w:val="24"/>
        </w:rPr>
        <w:t xml:space="preserve">-     </w:t>
      </w:r>
      <w:r w:rsidRPr="00007446">
        <w:t>–</w:t>
      </w:r>
      <w:r w:rsidRPr="00007446">
        <w:rPr>
          <w:sz w:val="24"/>
          <w:szCs w:val="24"/>
        </w:rPr>
        <w:t xml:space="preserve"> не допускается </w:t>
      </w:r>
    </w:p>
    <w:p w:rsidR="00D563DF" w:rsidRPr="00007446" w:rsidRDefault="00D563DF" w:rsidP="00347EA6">
      <w:pPr>
        <w:spacing w:after="240" w:line="360" w:lineRule="auto"/>
        <w:ind w:firstLine="709"/>
        <w:jc w:val="both"/>
        <w:rPr>
          <w:sz w:val="24"/>
          <w:szCs w:val="24"/>
        </w:rPr>
      </w:pPr>
    </w:p>
    <w:p w:rsidR="00D563DF" w:rsidRPr="0034112E" w:rsidRDefault="00D563DF" w:rsidP="0034112E">
      <w:pPr>
        <w:pStyle w:val="Heading3"/>
        <w:tabs>
          <w:tab w:val="num" w:pos="0"/>
        </w:tabs>
        <w:spacing w:before="0" w:after="24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7446">
        <w:rPr>
          <w:rFonts w:ascii="Times New Roman" w:hAnsi="Times New Roman" w:cs="Times New Roman"/>
          <w:color w:val="auto"/>
          <w:sz w:val="24"/>
          <w:szCs w:val="24"/>
        </w:rPr>
        <w:t>19.2. Иные требования к использованию земельных участков</w:t>
      </w:r>
    </w:p>
    <w:p w:rsidR="00D563DF" w:rsidRPr="00007446" w:rsidRDefault="00D563DF" w:rsidP="00007446">
      <w:pPr>
        <w:pStyle w:val="txt"/>
        <w:spacing w:before="0" w:after="0" w:line="360" w:lineRule="auto"/>
        <w:ind w:left="0" w:right="0"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7446">
        <w:rPr>
          <w:rFonts w:ascii="Times New Roman" w:hAnsi="Times New Roman" w:cs="Times New Roman"/>
          <w:b/>
          <w:bCs/>
          <w:sz w:val="24"/>
          <w:szCs w:val="24"/>
          <w:u w:val="single"/>
        </w:rPr>
        <w:t>1. Требования к территориям особого градостроительного контроля</w:t>
      </w:r>
    </w:p>
    <w:p w:rsidR="00D563DF" w:rsidRPr="00007446" w:rsidRDefault="00D563DF" w:rsidP="00007446">
      <w:pPr>
        <w:pStyle w:val="txt"/>
        <w:spacing w:before="0" w:after="0" w:line="36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0744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446">
        <w:rPr>
          <w:rFonts w:ascii="Times New Roman" w:hAnsi="Times New Roman" w:cs="Times New Roman"/>
          <w:sz w:val="24"/>
          <w:szCs w:val="24"/>
        </w:rPr>
        <w:t>территориях сель</w:t>
      </w:r>
      <w:r w:rsidRPr="0000744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07446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Pr="003464B9">
        <w:rPr>
          <w:rFonts w:ascii="Times New Roman" w:hAnsi="Times New Roman" w:cs="Times New Roman"/>
          <w:sz w:val="24"/>
          <w:szCs w:val="24"/>
        </w:rPr>
        <w:t>Ямадинский</w:t>
      </w:r>
      <w:r w:rsidRPr="00007446">
        <w:rPr>
          <w:rFonts w:ascii="Times New Roman" w:hAnsi="Times New Roman" w:cs="Times New Roman"/>
          <w:sz w:val="24"/>
          <w:szCs w:val="24"/>
        </w:rPr>
        <w:t xml:space="preserve"> сельсовет, имеющих важное градостроительное значение, расположенных в зонах общественно-деловых центров, а также вдоль магистралей общегородского значения, при размещении (реконструкции) объектов капитального строительства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  требования, направленные на  обеспечение  архитектурно-выразительного, эстетического и функционально-обоснованного объемно-пространственного решения  градостроительных комплексов.</w:t>
      </w:r>
    </w:p>
    <w:p w:rsidR="00D563DF" w:rsidRPr="00007446" w:rsidRDefault="00D563DF" w:rsidP="00007446">
      <w:pPr>
        <w:pStyle w:val="Heading3"/>
        <w:tabs>
          <w:tab w:val="num" w:pos="0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07446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2. Требования к зеленым насаждениям на границах соответствующих зон </w:t>
      </w:r>
    </w:p>
    <w:p w:rsidR="00D563DF" w:rsidRPr="00007446" w:rsidRDefault="00D563DF" w:rsidP="00007446">
      <w:pPr>
        <w:spacing w:line="360" w:lineRule="auto"/>
        <w:ind w:firstLine="709"/>
        <w:jc w:val="both"/>
        <w:rPr>
          <w:sz w:val="24"/>
          <w:szCs w:val="24"/>
        </w:rPr>
      </w:pPr>
      <w:r w:rsidRPr="00007446">
        <w:rPr>
          <w:sz w:val="24"/>
          <w:szCs w:val="24"/>
        </w:rPr>
        <w:t>На территории участков, расположенных вдоль границ зон, должны устраиваться зеленые насаждения, которые обеспечивают защиту объектов, расположенных в зонах менее интенсивного использования, от негативного воздействия объектов, расположенных в зонах более интенсивного использования.</w:t>
      </w:r>
    </w:p>
    <w:p w:rsidR="00D563DF" w:rsidRPr="00007446" w:rsidRDefault="00D563DF" w:rsidP="0034112E">
      <w:pPr>
        <w:spacing w:line="360" w:lineRule="auto"/>
        <w:ind w:firstLine="709"/>
        <w:jc w:val="both"/>
        <w:rPr>
          <w:sz w:val="24"/>
          <w:szCs w:val="24"/>
        </w:rPr>
      </w:pPr>
      <w:r w:rsidRPr="00007446">
        <w:rPr>
          <w:sz w:val="24"/>
          <w:szCs w:val="24"/>
        </w:rPr>
        <w:t xml:space="preserve">Определение ответственности за устройство озеленения и собственно их устройство следует обеспечить при застройке участков. </w:t>
      </w:r>
    </w:p>
    <w:p w:rsidR="00D563DF" w:rsidRPr="0034112E" w:rsidRDefault="00D563DF" w:rsidP="0034112E">
      <w:pPr>
        <w:pStyle w:val="Heading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07446">
        <w:rPr>
          <w:rFonts w:ascii="Times New Roman" w:hAnsi="Times New Roman" w:cs="Times New Roman"/>
          <w:color w:val="auto"/>
          <w:sz w:val="24"/>
          <w:szCs w:val="24"/>
          <w:u w:val="single"/>
        </w:rPr>
        <w:t>3.Автостоянки</w:t>
      </w:r>
    </w:p>
    <w:p w:rsidR="00D563DF" w:rsidRPr="00007446" w:rsidRDefault="00D563DF" w:rsidP="0034112E">
      <w:pPr>
        <w:tabs>
          <w:tab w:val="left" w:pos="-2268"/>
          <w:tab w:val="left" w:pos="-2127"/>
        </w:tabs>
        <w:spacing w:line="360" w:lineRule="auto"/>
        <w:ind w:firstLine="709"/>
        <w:jc w:val="both"/>
        <w:rPr>
          <w:sz w:val="24"/>
          <w:szCs w:val="24"/>
        </w:rPr>
      </w:pPr>
      <w:r w:rsidRPr="00007446">
        <w:rPr>
          <w:sz w:val="24"/>
          <w:szCs w:val="24"/>
        </w:rPr>
        <w:t>Во всех территориальных зонах требуемое, согласно СП 42.13330.2011 количество машино-мест на одну расчетную единицу по видам использования для наземных стоянок, должно быть обеспечено на территории земельного участка, в границах которого производится градостроительное изменение.</w:t>
      </w:r>
    </w:p>
    <w:sectPr w:rsidR="00D563DF" w:rsidRPr="00007446" w:rsidSect="001E2EB4">
      <w:headerReference w:type="default" r:id="rId7"/>
      <w:footerReference w:type="default" r:id="rId8"/>
      <w:pgSz w:w="11906" w:h="16838"/>
      <w:pgMar w:top="567" w:right="56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3DF" w:rsidRDefault="00D563DF" w:rsidP="00BD5B70">
      <w:r>
        <w:separator/>
      </w:r>
    </w:p>
  </w:endnote>
  <w:endnote w:type="continuationSeparator" w:id="0">
    <w:p w:rsidR="00D563DF" w:rsidRDefault="00D563DF" w:rsidP="00BD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DF" w:rsidRDefault="00D563DF">
    <w:pPr>
      <w:pStyle w:val="Foo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2" type="#_x0000_t202" style="position:absolute;margin-left:173.8pt;margin-top:-8.05pt;width:306.1pt;height:42.35pt;z-index:-251660288;visibility:visible" strokeweight="2.25pt">
          <v:textbox style="mso-next-textbox:#Text Box 22" inset=".5mm,.3mm,.5mm,.3mm">
            <w:txbxContent>
              <w:p w:rsidR="00D563DF" w:rsidRDefault="00D563DF" w:rsidP="00A317D7">
                <w:pPr>
                  <w:pStyle w:val="a"/>
                  <w:spacing w:before="160"/>
                  <w:rPr>
                    <w:rFonts w:cs="Times New Roman"/>
                    <w:noProof w:val="0"/>
                    <w:sz w:val="32"/>
                    <w:szCs w:val="32"/>
                  </w:rPr>
                </w:pPr>
                <w:r>
                  <w:t>А-012-ПЗ</w:t>
                </w:r>
              </w:p>
            </w:txbxContent>
          </v:textbox>
        </v:shape>
      </w:pict>
    </w:r>
    <w:r>
      <w:rPr>
        <w:noProof/>
        <w:lang w:eastAsia="ru-RU"/>
      </w:rPr>
      <w:pict>
        <v:group id="Group 2" o:spid="_x0000_s2053" style="position:absolute;margin-left:-42.75pt;margin-top:-203.75pt;width:28.5pt;height:238.05pt;z-index:-251659264" coordorigin="3194,10289" coordsize="561,4795">
          <v:group id="Group 3" o:spid="_x0000_s2054" style="position:absolute;left:3194;top:10289;width:283;height:4795" coordorigin="3194,10289" coordsize="283,4795">
            <v:shape id="Text Box 4" o:spid="_x0000_s2055" type="#_x0000_t202" style="position:absolute;left:3194;top:13667;width:283;height:1417;visibility:visible" strokeweight="2.25pt">
              <v:textbox style="layout-flow:vertical;mso-layout-flow-alt:bottom-to-top;mso-next-textbox:#Text Box 4" inset=".5mm,.3mm,.5mm,.3mm">
                <w:txbxContent>
                  <w:p w:rsidR="00D563DF" w:rsidRDefault="00D563DF">
                    <w:pPr>
                      <w:pStyle w:val="a"/>
                    </w:pPr>
                    <w:r>
                      <w:t>Инв. № подп</w:t>
                    </w:r>
                  </w:p>
                </w:txbxContent>
              </v:textbox>
            </v:shape>
            <v:shape id="Text Box 5" o:spid="_x0000_s2056" type="#_x0000_t202" style="position:absolute;left:3194;top:11707;width:283;height:1984;visibility:visible" strokeweight="2.25pt">
              <v:textbox style="layout-flow:vertical;mso-layout-flow-alt:bottom-to-top;mso-next-textbox:#Text Box 5" inset=".5mm,.3mm,.5mm,.3mm">
                <w:txbxContent>
                  <w:p w:rsidR="00D563DF" w:rsidRDefault="00D563DF">
                    <w:pPr>
                      <w:pStyle w:val="a"/>
                    </w:pPr>
                    <w:r>
                      <w:t>Подп. и дата</w:t>
                    </w:r>
                  </w:p>
                </w:txbxContent>
              </v:textbox>
            </v:shape>
            <v:shape id="Text Box 6" o:spid="_x0000_s2057" type="#_x0000_t202" style="position:absolute;left:3194;top:10289;width:283;height:1417;visibility:visible" strokeweight="2.25pt">
              <v:textbox style="layout-flow:vertical;mso-layout-flow-alt:bottom-to-top;mso-next-textbox:#Text Box 6" inset=".5mm,.3mm,.5mm,.3mm">
                <w:txbxContent>
                  <w:p w:rsidR="00D563DF" w:rsidRDefault="00D563DF">
                    <w:pPr>
                      <w:pStyle w:val="a"/>
                    </w:pPr>
                    <w:r>
                      <w:t>Взам. инв. №</w:t>
                    </w:r>
                  </w:p>
                </w:txbxContent>
              </v:textbox>
            </v:shape>
          </v:group>
          <v:group id="Group 9" o:spid="_x0000_s2058" style="position:absolute;left:3472;top:10290;width:283;height:4794" coordorigin="3194,10290" coordsize="283,4794">
            <v:shape id="Text Box 10" o:spid="_x0000_s2059" type="#_x0000_t202" style="position:absolute;left:3194;top:13667;width:283;height:1417;visibility:visible" strokeweight="2.25pt">
              <v:textbox style="layout-flow:vertical;mso-layout-flow-alt:bottom-to-top;mso-next-textbox:#Text Box 10" inset=".5mm,.3mm,.5mm,.3mm">
                <w:txbxContent>
                  <w:p w:rsidR="00D563DF" w:rsidRDefault="00D563DF">
                    <w:pPr>
                      <w:pStyle w:val="a"/>
                      <w:rPr>
                        <w:rFonts w:cs="Times New Roman"/>
                      </w:rPr>
                    </w:pPr>
                  </w:p>
                </w:txbxContent>
              </v:textbox>
            </v:shape>
            <v:shape id="Text Box 11" o:spid="_x0000_s2060" type="#_x0000_t202" style="position:absolute;left:3194;top:11707;width:283;height:1984;visibility:visible" strokeweight="2.25pt">
              <v:textbox style="layout-flow:vertical;mso-layout-flow-alt:bottom-to-top;mso-next-textbox:#Text Box 11" inset=".5mm,.3mm,.5mm,.3mm">
                <w:txbxContent>
                  <w:p w:rsidR="00D563DF" w:rsidRDefault="00D563DF">
                    <w:pPr>
                      <w:pStyle w:val="a"/>
                      <w:rPr>
                        <w:rFonts w:cs="Times New Roman"/>
                      </w:rPr>
                    </w:pPr>
                  </w:p>
                </w:txbxContent>
              </v:textbox>
            </v:shape>
            <v:shape id="Text Box 12" o:spid="_x0000_s2061" type="#_x0000_t202" style="position:absolute;left:3194;top:10290;width:283;height:1417;visibility:visible" strokeweight="2.25pt">
              <v:textbox style="layout-flow:vertical;mso-layout-flow-alt:bottom-to-top;mso-next-textbox:#Text Box 12" inset=".5mm,.3mm,.5mm,.3mm">
                <w:txbxContent>
                  <w:p w:rsidR="00D563DF" w:rsidRDefault="00D563DF">
                    <w:pPr>
                      <w:pStyle w:val="a"/>
                      <w:rPr>
                        <w:rFonts w:cs="Times New Roman"/>
                      </w:rPr>
                    </w:pPr>
                  </w:p>
                </w:txbxContent>
              </v:textbox>
            </v:shape>
          </v:group>
        </v:group>
      </w:pict>
    </w:r>
    <w:r>
      <w:rPr>
        <w:noProof/>
        <w:lang w:eastAsia="ru-RU"/>
      </w:rPr>
      <w:pict>
        <v:shape id="Text Box 20" o:spid="_x0000_s2062" type="#_x0000_t202" style="position:absolute;margin-left:479.35pt;margin-top:-7.85pt;width:31pt;height:14.7pt;z-index:-251662336;visibility:visible" strokeweight="2.25pt">
          <v:textbox style="mso-next-textbox:#Text Box 20" inset=".5mm,.3mm,.5mm,.3mm">
            <w:txbxContent>
              <w:p w:rsidR="00D563DF" w:rsidRDefault="00D563DF">
                <w:pPr>
                  <w:pStyle w:val="a"/>
                  <w:rPr>
                    <w:noProof w:val="0"/>
                  </w:rPr>
                </w:pPr>
                <w:r>
                  <w:rPr>
                    <w:noProof w:val="0"/>
                  </w:rPr>
                  <w:t>Лист</w:t>
                </w:r>
              </w:p>
            </w:txbxContent>
          </v:textbox>
        </v:shape>
      </w:pict>
    </w:r>
    <w:r>
      <w:rPr>
        <w:noProof/>
        <w:lang w:eastAsia="ru-RU"/>
      </w:rPr>
      <w:pict>
        <v:group id="Группа 292" o:spid="_x0000_s2063" style="position:absolute;margin-left:-13.55pt;margin-top:-8.05pt;width:187.4pt;height:14.15pt;z-index:251662336" coordsize="23800,1797">
          <v:shape id="Text Box 25" o:spid="_x0000_s2064" type="#_x0000_t202" style="position:absolute;width:3149;height:1797;visibility:visible;v-text-anchor:middle" strokeweight="2.25pt">
            <v:textbox style="mso-next-textbox:#Text Box 25" inset=".5mm,.3mm,.5mm,.3mm">
              <w:txbxContent>
                <w:p w:rsidR="00D563DF" w:rsidRPr="00BD5B70" w:rsidRDefault="00D563DF" w:rsidP="00E07DFA">
                  <w:pPr>
                    <w:pStyle w:val="a"/>
                    <w:rPr>
                      <w:rFonts w:cs="Times New Roman"/>
                      <w:noProof w:val="0"/>
                    </w:rPr>
                  </w:pPr>
                </w:p>
              </w:txbxContent>
            </v:textbox>
          </v:shape>
          <v:shape id="Text Box 26" o:spid="_x0000_s2065" type="#_x0000_t202" style="position:absolute;left:10468;width:5746;height:1797;visibility:visible;v-text-anchor:middle" strokeweight="2.25pt">
            <v:textbox style="mso-next-textbox:#Text Box 26" inset=".5mm,.3mm,.5mm,.3mm">
              <w:txbxContent>
                <w:p w:rsidR="00D563DF" w:rsidRDefault="00D563DF" w:rsidP="00E07DFA">
                  <w:pPr>
                    <w:pStyle w:val="a"/>
                    <w:rPr>
                      <w:rFonts w:cs="Times New Roman"/>
                    </w:rPr>
                  </w:pPr>
                </w:p>
              </w:txbxContent>
            </v:textbox>
          </v:shape>
          <v:shape id="Text Box 27" o:spid="_x0000_s2066" type="#_x0000_t202" style="position:absolute;left:3144;width:3702;height:1797;visibility:visible;v-text-anchor:middle" strokeweight="2.25pt">
            <v:textbox style="mso-next-textbox:#Text Box 27" inset=".5mm,.3mm,.5mm,.3mm">
              <w:txbxContent>
                <w:p w:rsidR="00D563DF" w:rsidRDefault="00D563DF" w:rsidP="00E07DFA">
                  <w:pPr>
                    <w:pStyle w:val="a"/>
                    <w:rPr>
                      <w:rFonts w:cs="Times New Roman"/>
                      <w:noProof w:val="0"/>
                    </w:rPr>
                  </w:pPr>
                </w:p>
              </w:txbxContent>
            </v:textbox>
          </v:shape>
          <v:shape id="Text Box 28" o:spid="_x0000_s2067" type="#_x0000_t202" style="position:absolute;left:16219;width:3803;height:1797;visibility:visible;v-text-anchor:middle" strokeweight="2.25pt">
            <v:textbox style="mso-next-textbox:#Text Box 28" inset=".5mm,.3mm,.5mm,.3mm">
              <w:txbxContent>
                <w:p w:rsidR="00D563DF" w:rsidRDefault="00D563DF" w:rsidP="00E07DFA">
                  <w:pPr>
                    <w:pStyle w:val="a"/>
                    <w:rPr>
                      <w:rFonts w:cs="Times New Roman"/>
                      <w:noProof w:val="0"/>
                    </w:rPr>
                  </w:pPr>
                </w:p>
              </w:txbxContent>
            </v:textbox>
          </v:shape>
          <v:shape id="Text Box 29" o:spid="_x0000_s2068" type="#_x0000_t202" style="position:absolute;left:19984;width:3816;height:1797;visibility:visible;v-text-anchor:middle" strokeweight="2.25pt">
            <v:textbox style="mso-next-textbox:#Text Box 29" inset=".5mm,.3mm,.5mm,.3mm">
              <w:txbxContent>
                <w:p w:rsidR="00D563DF" w:rsidRDefault="00D563DF" w:rsidP="00E07DFA">
                  <w:pPr>
                    <w:pStyle w:val="a"/>
                    <w:rPr>
                      <w:rFonts w:cs="Times New Roman"/>
                      <w:noProof w:val="0"/>
                    </w:rPr>
                  </w:pPr>
                </w:p>
              </w:txbxContent>
            </v:textbox>
          </v:shape>
          <v:shape id="Text Box 27" o:spid="_x0000_s2069" type="#_x0000_t202" style="position:absolute;left:6826;width:3633;height:1797;visibility:visible;v-text-anchor:middle" strokeweight="2.25pt">
            <v:textbox inset=".5mm,.3mm,.5mm,.3mm">
              <w:txbxContent>
                <w:p w:rsidR="00D563DF" w:rsidRDefault="00D563DF" w:rsidP="00E07DFA">
                  <w:pPr>
                    <w:pStyle w:val="a"/>
                    <w:rPr>
                      <w:rFonts w:cs="Times New Roman"/>
                      <w:noProof w:val="0"/>
                    </w:rPr>
                  </w:pPr>
                </w:p>
              </w:txbxContent>
            </v:textbox>
          </v:shape>
        </v:group>
      </w:pict>
    </w:r>
    <w:r>
      <w:rPr>
        <w:noProof/>
        <w:lang w:eastAsia="ru-RU"/>
      </w:rPr>
      <w:pict>
        <v:group id="Группа 61" o:spid="_x0000_s2070" style="position:absolute;margin-left:-13.6pt;margin-top:5.95pt;width:187.4pt;height:14.15pt;z-index:251661312" coordsize="23800,1797">
          <v:shape id="Text Box 25" o:spid="_x0000_s2071" type="#_x0000_t202" style="position:absolute;width:3149;height:1797;visibility:visible;v-text-anchor:middle" strokeweight="2.25pt">
            <v:textbox inset=".5mm,.3mm,.5mm,.3mm">
              <w:txbxContent>
                <w:p w:rsidR="00D563DF" w:rsidRPr="00BD5B70" w:rsidRDefault="00D563DF" w:rsidP="00E07DFA">
                  <w:pPr>
                    <w:pStyle w:val="a"/>
                    <w:rPr>
                      <w:rFonts w:cs="Times New Roman"/>
                      <w:noProof w:val="0"/>
                    </w:rPr>
                  </w:pPr>
                </w:p>
              </w:txbxContent>
            </v:textbox>
          </v:shape>
          <v:shape id="Text Box 26" o:spid="_x0000_s2072" type="#_x0000_t202" style="position:absolute;left:10468;width:5746;height:1797;visibility:visible;v-text-anchor:middle" strokeweight="2.25pt">
            <v:textbox inset=".5mm,.3mm,.5mm,.3mm">
              <w:txbxContent>
                <w:p w:rsidR="00D563DF" w:rsidRDefault="00D563DF" w:rsidP="00E07DFA">
                  <w:pPr>
                    <w:pStyle w:val="a"/>
                    <w:rPr>
                      <w:rFonts w:cs="Times New Roman"/>
                    </w:rPr>
                  </w:pPr>
                </w:p>
              </w:txbxContent>
            </v:textbox>
          </v:shape>
          <v:shape id="Text Box 27" o:spid="_x0000_s2073" type="#_x0000_t202" style="position:absolute;left:3144;width:3702;height:1797;visibility:visible;v-text-anchor:middle" strokeweight="2.25pt">
            <v:textbox inset=".5mm,.3mm,.5mm,.3mm">
              <w:txbxContent>
                <w:p w:rsidR="00D563DF" w:rsidRDefault="00D563DF" w:rsidP="00E07DFA">
                  <w:pPr>
                    <w:pStyle w:val="a"/>
                    <w:rPr>
                      <w:rFonts w:cs="Times New Roman"/>
                      <w:noProof w:val="0"/>
                    </w:rPr>
                  </w:pPr>
                </w:p>
              </w:txbxContent>
            </v:textbox>
          </v:shape>
          <v:shape id="Text Box 28" o:spid="_x0000_s2074" type="#_x0000_t202" style="position:absolute;left:16219;width:3803;height:1797;visibility:visible;v-text-anchor:middle" strokeweight="2.25pt">
            <v:textbox inset=".5mm,.3mm,.5mm,.3mm">
              <w:txbxContent>
                <w:p w:rsidR="00D563DF" w:rsidRDefault="00D563DF" w:rsidP="00E07DFA">
                  <w:pPr>
                    <w:pStyle w:val="a"/>
                    <w:rPr>
                      <w:rFonts w:cs="Times New Roman"/>
                      <w:noProof w:val="0"/>
                    </w:rPr>
                  </w:pPr>
                </w:p>
              </w:txbxContent>
            </v:textbox>
          </v:shape>
          <v:shape id="Text Box 29" o:spid="_x0000_s2075" type="#_x0000_t202" style="position:absolute;left:19984;width:3816;height:1797;visibility:visible;v-text-anchor:middle" strokeweight="2.25pt">
            <v:textbox inset=".5mm,.3mm,.5mm,.3mm">
              <w:txbxContent>
                <w:p w:rsidR="00D563DF" w:rsidRDefault="00D563DF" w:rsidP="00E07DFA">
                  <w:pPr>
                    <w:pStyle w:val="a"/>
                    <w:rPr>
                      <w:rFonts w:cs="Times New Roman"/>
                      <w:noProof w:val="0"/>
                    </w:rPr>
                  </w:pPr>
                </w:p>
              </w:txbxContent>
            </v:textbox>
          </v:shape>
          <v:shape id="Text Box 27" o:spid="_x0000_s2076" type="#_x0000_t202" style="position:absolute;left:6826;width:3633;height:1797;visibility:visible;v-text-anchor:middle" strokeweight="2.25pt">
            <v:textbox inset=".5mm,.3mm,.5mm,.3mm">
              <w:txbxContent>
                <w:p w:rsidR="00D563DF" w:rsidRDefault="00D563DF" w:rsidP="00E07DFA">
                  <w:pPr>
                    <w:pStyle w:val="a"/>
                    <w:rPr>
                      <w:rFonts w:cs="Times New Roman"/>
                      <w:noProof w:val="0"/>
                    </w:rPr>
                  </w:pPr>
                </w:p>
              </w:txbxContent>
            </v:textbox>
          </v:shape>
        </v:group>
      </w:pict>
    </w:r>
    <w:r>
      <w:rPr>
        <w:noProof/>
        <w:lang w:eastAsia="ru-RU"/>
      </w:rPr>
      <w:pict>
        <v:group id="Группа 60" o:spid="_x0000_s2077" style="position:absolute;margin-left:-13.85pt;margin-top:20.15pt;width:187.4pt;height:14.15pt;z-index:251658240" coordsize="23800,1797">
          <v:shape id="Text Box 25" o:spid="_x0000_s2078" type="#_x0000_t202" style="position:absolute;width:3149;height:1797;visibility:visible;v-text-anchor:middle" strokeweight="2.25pt">
            <v:textbox inset=".5mm,.3mm,.5mm,.3mm">
              <w:txbxContent>
                <w:p w:rsidR="00D563DF" w:rsidRPr="00BD5B70" w:rsidRDefault="00D563DF" w:rsidP="00BD5B70">
                  <w:pPr>
                    <w:pStyle w:val="a"/>
                    <w:rPr>
                      <w:rFonts w:cs="Times New Roman"/>
                      <w:noProof w:val="0"/>
                    </w:rPr>
                  </w:pPr>
                  <w:r>
                    <w:rPr>
                      <w:noProof w:val="0"/>
                    </w:rPr>
                    <w:t>Изм</w:t>
                  </w:r>
                </w:p>
              </w:txbxContent>
            </v:textbox>
          </v:shape>
          <v:shape id="Text Box 26" o:spid="_x0000_s2079" type="#_x0000_t202" style="position:absolute;left:10468;width:5746;height:1797;visibility:visible;v-text-anchor:middle" strokeweight="2.25pt">
            <v:textbox inset=".5mm,.3mm,.5mm,.3mm">
              <w:txbxContent>
                <w:p w:rsidR="00D563DF" w:rsidRDefault="00D563DF">
                  <w:pPr>
                    <w:pStyle w:val="a"/>
                  </w:pPr>
                  <w:r>
                    <w:t>№ докум.</w:t>
                  </w:r>
                </w:p>
              </w:txbxContent>
            </v:textbox>
          </v:shape>
          <v:shape id="Text Box 27" o:spid="_x0000_s2080" type="#_x0000_t202" style="position:absolute;left:3144;width:3702;height:1797;visibility:visible;v-text-anchor:middle" strokeweight="2.25pt">
            <v:textbox inset=".5mm,.3mm,.5mm,.3mm">
              <w:txbxContent>
                <w:p w:rsidR="00D563DF" w:rsidRDefault="00D563DF">
                  <w:pPr>
                    <w:pStyle w:val="a"/>
                    <w:rPr>
                      <w:noProof w:val="0"/>
                    </w:rPr>
                  </w:pPr>
                  <w:r>
                    <w:t>№ уч</w:t>
                  </w:r>
                  <w:r>
                    <w:rPr>
                      <w:noProof w:val="0"/>
                    </w:rPr>
                    <w:t>.</w:t>
                  </w:r>
                </w:p>
              </w:txbxContent>
            </v:textbox>
          </v:shape>
          <v:shape id="Text Box 28" o:spid="_x0000_s2081" type="#_x0000_t202" style="position:absolute;left:16219;width:3803;height:1797;visibility:visible;v-text-anchor:middle" strokeweight="2.25pt">
            <v:textbox inset=".5mm,.3mm,.5mm,.3mm">
              <w:txbxContent>
                <w:p w:rsidR="00D563DF" w:rsidRDefault="00D563DF">
                  <w:pPr>
                    <w:pStyle w:val="a"/>
                    <w:rPr>
                      <w:noProof w:val="0"/>
                    </w:rPr>
                  </w:pPr>
                  <w:r>
                    <w:t>Подп</w:t>
                  </w:r>
                  <w:r>
                    <w:rPr>
                      <w:noProof w:val="0"/>
                    </w:rPr>
                    <w:t>.</w:t>
                  </w:r>
                </w:p>
              </w:txbxContent>
            </v:textbox>
          </v:shape>
          <v:shape id="Text Box 29" o:spid="_x0000_s2082" type="#_x0000_t202" style="position:absolute;left:19984;width:3816;height:1797;visibility:visible;v-text-anchor:middle" strokeweight="2.25pt">
            <v:textbox inset=".5mm,.3mm,.5mm,.3mm">
              <w:txbxContent>
                <w:p w:rsidR="00D563DF" w:rsidRDefault="00D563DF">
                  <w:pPr>
                    <w:pStyle w:val="a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Дата</w:t>
                  </w:r>
                </w:p>
              </w:txbxContent>
            </v:textbox>
          </v:shape>
          <v:shape id="Text Box 27" o:spid="_x0000_s2083" type="#_x0000_t202" style="position:absolute;left:6826;width:3633;height:1797;visibility:visible;v-text-anchor:middle" strokeweight="2.25pt">
            <v:textbox inset=".5mm,.3mm,.5mm,.3mm">
              <w:txbxContent>
                <w:p w:rsidR="00D563DF" w:rsidRDefault="00D563DF" w:rsidP="00C15FA2">
                  <w:pPr>
                    <w:pStyle w:val="a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>Лист</w:t>
                  </w:r>
                </w:p>
              </w:txbxContent>
            </v:textbox>
          </v:shape>
        </v:group>
      </w:pict>
    </w:r>
    <w:r>
      <w:rPr>
        <w:noProof/>
        <w:lang w:eastAsia="ru-RU"/>
      </w:rPr>
      <w:pict>
        <v:shape id="Text Box 21" o:spid="_x0000_s2084" type="#_x0000_t202" style="position:absolute;margin-left:479pt;margin-top:6.5pt;width:31.4pt;height:27.6pt;z-index:-251661312;visibility:visible" strokeweight="2.25pt">
          <v:textbox style="mso-next-textbox:#Text Box 21" inset=".5mm,.3mm,.5mm,.3mm">
            <w:txbxContent>
              <w:p w:rsidR="00D563DF" w:rsidRPr="00A24B4F" w:rsidRDefault="00D563DF">
                <w:pPr>
                  <w:pStyle w:val="a"/>
                  <w:spacing w:before="120"/>
                  <w:rPr>
                    <w:rFonts w:cs="Times New Roman"/>
                    <w:noProof w:val="0"/>
                    <w:sz w:val="22"/>
                    <w:szCs w:val="22"/>
                  </w:rPr>
                </w:pPr>
                <w:r w:rsidRPr="00AF18C6">
                  <w:rPr>
                    <w:noProof w:val="0"/>
                    <w:sz w:val="22"/>
                    <w:szCs w:val="22"/>
                  </w:rPr>
                  <w:fldChar w:fldCharType="begin"/>
                </w:r>
                <w:r w:rsidRPr="00AF18C6">
                  <w:rPr>
                    <w:noProof w:val="0"/>
                    <w:sz w:val="22"/>
                    <w:szCs w:val="22"/>
                  </w:rPr>
                  <w:instrText>PAGE   \* MERGEFORMAT</w:instrText>
                </w:r>
                <w:r w:rsidRPr="00AF18C6">
                  <w:rPr>
                    <w:noProof w:val="0"/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 w:rsidRPr="00AF18C6">
                  <w:rPr>
                    <w:noProof w:val="0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3DF" w:rsidRDefault="00D563DF" w:rsidP="00BD5B70">
      <w:r>
        <w:separator/>
      </w:r>
    </w:p>
  </w:footnote>
  <w:footnote w:type="continuationSeparator" w:id="0">
    <w:p w:rsidR="00D563DF" w:rsidRDefault="00D563DF" w:rsidP="00BD5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DF" w:rsidRDefault="00D563DF">
    <w:pPr>
      <w:pStyle w:val="Header"/>
    </w:pPr>
    <w:r>
      <w:rPr>
        <w:noProof/>
        <w:lang w:eastAsia="ru-RU"/>
      </w:rPr>
      <w:pict>
        <v:rect id="Rectangle 15" o:spid="_x0000_s2049" style="position:absolute;margin-left:-14.1pt;margin-top:-22.05pt;width:524.4pt;height:813.55pt;z-index:-251663360;visibility:visible" strokeweight="2.25pt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-64.15pt;margin-top:302.8pt;width:44.4pt;height:246.75pt;z-index:251660288;visibility:visible;v-text-anchor:middle" stroked="f">
          <v:textbox style="layout-flow:vertical;mso-layout-flow-alt:bottom-to-top;mso-next-textbox:#Надпись 2">
            <w:txbxContent>
              <w:p w:rsidR="00D563DF" w:rsidRDefault="00D563DF" w:rsidP="00A06160">
                <w:pPr>
                  <w:pStyle w:val="a"/>
                  <w:rPr>
                    <w:noProof w:val="0"/>
                  </w:rPr>
                </w:pPr>
                <w:r>
                  <w:rPr>
                    <w:noProof w:val="0"/>
                  </w:rPr>
                  <w:t>ФТ -18 - 00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_x0000_s2051" type="#_x0000_t202" style="position:absolute;margin-left:-63.4pt;margin-top:-21.05pt;width:43.8pt;height:324pt;z-index:251659264;visibility:visible;v-text-anchor:middle" stroked="f">
          <v:textbox style="layout-flow:vertical;mso-layout-flow-alt:bottom-to-top;mso-next-textbox:#_x0000_s2051">
            <w:txbxContent>
              <w:p w:rsidR="00D563DF" w:rsidRDefault="00D563DF" w:rsidP="00876146">
                <w:pPr>
                  <w:pStyle w:val="a"/>
                  <w:jc w:val="left"/>
                  <w:rPr>
                    <w:noProof w:val="0"/>
                  </w:rPr>
                </w:pPr>
                <w:r>
                  <w:rPr>
                    <w:noProof w:val="0"/>
                  </w:rPr>
                  <w:t>ПОСЛЕДУЮЩИЕ ЛИСТЫ ТЕКСТОВЫХ ДОКУМЕНТОВ,</w:t>
                </w:r>
              </w:p>
              <w:p w:rsidR="00D563DF" w:rsidRDefault="00D563DF" w:rsidP="00876146">
                <w:pPr>
                  <w:pStyle w:val="a"/>
                  <w:jc w:val="left"/>
                  <w:rPr>
                    <w:noProof w:val="0"/>
                  </w:rPr>
                </w:pPr>
                <w:r>
                  <w:rPr>
                    <w:noProof w:val="0"/>
                  </w:rPr>
                  <w:t>ЧЕРТЕЖИ СТРОИТЕЛЬНЫХ ИЗДЕЛИЙ</w:t>
                </w:r>
              </w:p>
              <w:p w:rsidR="00D563DF" w:rsidRDefault="00D563DF" w:rsidP="00876146">
                <w:pPr>
                  <w:pStyle w:val="a"/>
                  <w:jc w:val="left"/>
                  <w:rPr>
                    <w:noProof w:val="0"/>
                  </w:rPr>
                </w:pPr>
                <w:r>
                  <w:rPr>
                    <w:noProof w:val="0"/>
                  </w:rPr>
                  <w:t>ГОСТ 21.101–97 ПРИЛ. Д ФОРМА 6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116"/>
        </w:tabs>
        <w:ind w:left="2116" w:hanging="360"/>
      </w:pPr>
    </w:lvl>
    <w:lvl w:ilvl="1">
      <w:start w:val="1"/>
      <w:numFmt w:val="decimal"/>
      <w:lvlText w:val="%2."/>
      <w:lvlJc w:val="left"/>
      <w:pPr>
        <w:tabs>
          <w:tab w:val="num" w:pos="2476"/>
        </w:tabs>
        <w:ind w:left="2476" w:hanging="360"/>
      </w:pPr>
    </w:lvl>
    <w:lvl w:ilvl="2">
      <w:start w:val="1"/>
      <w:numFmt w:val="decimal"/>
      <w:lvlText w:val="%3."/>
      <w:lvlJc w:val="left"/>
      <w:pPr>
        <w:tabs>
          <w:tab w:val="num" w:pos="2836"/>
        </w:tabs>
        <w:ind w:left="2836" w:hanging="36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decimal"/>
      <w:lvlText w:val="%5."/>
      <w:lvlJc w:val="left"/>
      <w:pPr>
        <w:tabs>
          <w:tab w:val="num" w:pos="3556"/>
        </w:tabs>
        <w:ind w:left="3556" w:hanging="360"/>
      </w:pPr>
    </w:lvl>
    <w:lvl w:ilvl="5">
      <w:start w:val="1"/>
      <w:numFmt w:val="decimal"/>
      <w:lvlText w:val="%6."/>
      <w:lvlJc w:val="left"/>
      <w:pPr>
        <w:tabs>
          <w:tab w:val="num" w:pos="3916"/>
        </w:tabs>
        <w:ind w:left="3916" w:hanging="360"/>
      </w:pPr>
    </w:lvl>
    <w:lvl w:ilvl="6">
      <w:start w:val="1"/>
      <w:numFmt w:val="decimal"/>
      <w:lvlText w:val="%7."/>
      <w:lvlJc w:val="left"/>
      <w:pPr>
        <w:tabs>
          <w:tab w:val="num" w:pos="4276"/>
        </w:tabs>
        <w:ind w:left="4276" w:hanging="360"/>
      </w:pPr>
    </w:lvl>
    <w:lvl w:ilvl="7">
      <w:start w:val="1"/>
      <w:numFmt w:val="decimal"/>
      <w:lvlText w:val="%8."/>
      <w:lvlJc w:val="left"/>
      <w:pPr>
        <w:tabs>
          <w:tab w:val="num" w:pos="4636"/>
        </w:tabs>
        <w:ind w:left="4636" w:hanging="360"/>
      </w:pPr>
    </w:lvl>
    <w:lvl w:ilvl="8">
      <w:start w:val="1"/>
      <w:numFmt w:val="decimal"/>
      <w:lvlText w:val="%9."/>
      <w:lvlJc w:val="left"/>
      <w:pPr>
        <w:tabs>
          <w:tab w:val="num" w:pos="4996"/>
        </w:tabs>
        <w:ind w:left="4996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1035"/>
      </w:pPr>
      <w:rPr>
        <w:b/>
        <w:bCs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87E72B0"/>
    <w:multiLevelType w:val="hybridMultilevel"/>
    <w:tmpl w:val="DFE61478"/>
    <w:lvl w:ilvl="0" w:tplc="327C41FC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9" w:hanging="360"/>
      </w:pPr>
    </w:lvl>
    <w:lvl w:ilvl="2" w:tplc="0419001B">
      <w:start w:val="1"/>
      <w:numFmt w:val="lowerRoman"/>
      <w:lvlText w:val="%3."/>
      <w:lvlJc w:val="right"/>
      <w:pPr>
        <w:ind w:left="2669" w:hanging="180"/>
      </w:pPr>
    </w:lvl>
    <w:lvl w:ilvl="3" w:tplc="0419000F">
      <w:start w:val="1"/>
      <w:numFmt w:val="decimal"/>
      <w:lvlText w:val="%4."/>
      <w:lvlJc w:val="left"/>
      <w:pPr>
        <w:ind w:left="3389" w:hanging="360"/>
      </w:pPr>
    </w:lvl>
    <w:lvl w:ilvl="4" w:tplc="04190019">
      <w:start w:val="1"/>
      <w:numFmt w:val="lowerLetter"/>
      <w:lvlText w:val="%5."/>
      <w:lvlJc w:val="left"/>
      <w:pPr>
        <w:ind w:left="4109" w:hanging="360"/>
      </w:pPr>
    </w:lvl>
    <w:lvl w:ilvl="5" w:tplc="0419001B">
      <w:start w:val="1"/>
      <w:numFmt w:val="lowerRoman"/>
      <w:lvlText w:val="%6."/>
      <w:lvlJc w:val="right"/>
      <w:pPr>
        <w:ind w:left="4829" w:hanging="180"/>
      </w:pPr>
    </w:lvl>
    <w:lvl w:ilvl="6" w:tplc="0419000F">
      <w:start w:val="1"/>
      <w:numFmt w:val="decimal"/>
      <w:lvlText w:val="%7."/>
      <w:lvlJc w:val="left"/>
      <w:pPr>
        <w:ind w:left="5549" w:hanging="360"/>
      </w:pPr>
    </w:lvl>
    <w:lvl w:ilvl="7" w:tplc="04190019">
      <w:start w:val="1"/>
      <w:numFmt w:val="lowerLetter"/>
      <w:lvlText w:val="%8."/>
      <w:lvlJc w:val="left"/>
      <w:pPr>
        <w:ind w:left="6269" w:hanging="360"/>
      </w:pPr>
    </w:lvl>
    <w:lvl w:ilvl="8" w:tplc="0419001B">
      <w:start w:val="1"/>
      <w:numFmt w:val="lowerRoman"/>
      <w:lvlText w:val="%9."/>
      <w:lvlJc w:val="right"/>
      <w:pPr>
        <w:ind w:left="6989" w:hanging="180"/>
      </w:pPr>
    </w:lvl>
  </w:abstractNum>
  <w:abstractNum w:abstractNumId="4">
    <w:nsid w:val="69E41605"/>
    <w:multiLevelType w:val="hybridMultilevel"/>
    <w:tmpl w:val="E5AC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7446"/>
    <w:rsid w:val="00007FDC"/>
    <w:rsid w:val="00027AA2"/>
    <w:rsid w:val="000329F2"/>
    <w:rsid w:val="00053EAC"/>
    <w:rsid w:val="00063EC2"/>
    <w:rsid w:val="000760F5"/>
    <w:rsid w:val="00076918"/>
    <w:rsid w:val="00080534"/>
    <w:rsid w:val="00085AFF"/>
    <w:rsid w:val="00097127"/>
    <w:rsid w:val="000A4F88"/>
    <w:rsid w:val="000D3F9A"/>
    <w:rsid w:val="000D7EF5"/>
    <w:rsid w:val="000F1C77"/>
    <w:rsid w:val="0010621E"/>
    <w:rsid w:val="00106939"/>
    <w:rsid w:val="00107451"/>
    <w:rsid w:val="0012158B"/>
    <w:rsid w:val="001255BB"/>
    <w:rsid w:val="00144E3E"/>
    <w:rsid w:val="0015382D"/>
    <w:rsid w:val="001902A6"/>
    <w:rsid w:val="00190D74"/>
    <w:rsid w:val="0019680B"/>
    <w:rsid w:val="001A2298"/>
    <w:rsid w:val="001A47A1"/>
    <w:rsid w:val="001D0649"/>
    <w:rsid w:val="001E2EB4"/>
    <w:rsid w:val="001F13DE"/>
    <w:rsid w:val="001F7008"/>
    <w:rsid w:val="0020117A"/>
    <w:rsid w:val="00203C05"/>
    <w:rsid w:val="00227647"/>
    <w:rsid w:val="0023085E"/>
    <w:rsid w:val="0023784D"/>
    <w:rsid w:val="00267DC7"/>
    <w:rsid w:val="002721CF"/>
    <w:rsid w:val="002821DC"/>
    <w:rsid w:val="0028351C"/>
    <w:rsid w:val="00296692"/>
    <w:rsid w:val="002B16A4"/>
    <w:rsid w:val="002C3DE1"/>
    <w:rsid w:val="002E0468"/>
    <w:rsid w:val="002E6FC0"/>
    <w:rsid w:val="002F3B80"/>
    <w:rsid w:val="002F4C92"/>
    <w:rsid w:val="002F7DE7"/>
    <w:rsid w:val="003079B0"/>
    <w:rsid w:val="00311824"/>
    <w:rsid w:val="00313E29"/>
    <w:rsid w:val="0031430E"/>
    <w:rsid w:val="00326CFC"/>
    <w:rsid w:val="0034112E"/>
    <w:rsid w:val="00341FD4"/>
    <w:rsid w:val="00345D82"/>
    <w:rsid w:val="003464B9"/>
    <w:rsid w:val="00347EA6"/>
    <w:rsid w:val="00366467"/>
    <w:rsid w:val="003702A1"/>
    <w:rsid w:val="0038584B"/>
    <w:rsid w:val="0038764F"/>
    <w:rsid w:val="003A2485"/>
    <w:rsid w:val="003A4506"/>
    <w:rsid w:val="003A469C"/>
    <w:rsid w:val="003B2C75"/>
    <w:rsid w:val="003B7DA6"/>
    <w:rsid w:val="003C488D"/>
    <w:rsid w:val="003D470A"/>
    <w:rsid w:val="003E0572"/>
    <w:rsid w:val="003E2822"/>
    <w:rsid w:val="003E3C20"/>
    <w:rsid w:val="003F6B40"/>
    <w:rsid w:val="00400905"/>
    <w:rsid w:val="00405355"/>
    <w:rsid w:val="0040712B"/>
    <w:rsid w:val="00411ED9"/>
    <w:rsid w:val="00442E7F"/>
    <w:rsid w:val="00473F44"/>
    <w:rsid w:val="00475566"/>
    <w:rsid w:val="004875AD"/>
    <w:rsid w:val="004D406F"/>
    <w:rsid w:val="004D524C"/>
    <w:rsid w:val="004E1E8C"/>
    <w:rsid w:val="004E2321"/>
    <w:rsid w:val="004E254F"/>
    <w:rsid w:val="004F0CE4"/>
    <w:rsid w:val="00520A5A"/>
    <w:rsid w:val="00533109"/>
    <w:rsid w:val="00533F2F"/>
    <w:rsid w:val="00536B70"/>
    <w:rsid w:val="00576C6F"/>
    <w:rsid w:val="005849D5"/>
    <w:rsid w:val="00586BAB"/>
    <w:rsid w:val="005A66EC"/>
    <w:rsid w:val="005C518B"/>
    <w:rsid w:val="005C62B2"/>
    <w:rsid w:val="005C77F3"/>
    <w:rsid w:val="005D2FF7"/>
    <w:rsid w:val="006043CD"/>
    <w:rsid w:val="0061342B"/>
    <w:rsid w:val="006219E3"/>
    <w:rsid w:val="00633E24"/>
    <w:rsid w:val="0065541F"/>
    <w:rsid w:val="006607F4"/>
    <w:rsid w:val="00660BC9"/>
    <w:rsid w:val="0067093E"/>
    <w:rsid w:val="00677504"/>
    <w:rsid w:val="006A07E1"/>
    <w:rsid w:val="006B58FD"/>
    <w:rsid w:val="006C619E"/>
    <w:rsid w:val="006D0E6A"/>
    <w:rsid w:val="006D1652"/>
    <w:rsid w:val="006D41CC"/>
    <w:rsid w:val="006E3CF6"/>
    <w:rsid w:val="00700041"/>
    <w:rsid w:val="0070384F"/>
    <w:rsid w:val="0071335B"/>
    <w:rsid w:val="00726103"/>
    <w:rsid w:val="0073231C"/>
    <w:rsid w:val="007664DC"/>
    <w:rsid w:val="007B2DB4"/>
    <w:rsid w:val="007B7322"/>
    <w:rsid w:val="007C7125"/>
    <w:rsid w:val="00803D08"/>
    <w:rsid w:val="00815A81"/>
    <w:rsid w:val="00830A78"/>
    <w:rsid w:val="00832400"/>
    <w:rsid w:val="0083433D"/>
    <w:rsid w:val="00854108"/>
    <w:rsid w:val="00865AFE"/>
    <w:rsid w:val="00876146"/>
    <w:rsid w:val="00891B3D"/>
    <w:rsid w:val="008B3DAD"/>
    <w:rsid w:val="008C2C44"/>
    <w:rsid w:val="008C5975"/>
    <w:rsid w:val="008C7D5F"/>
    <w:rsid w:val="008D7D8C"/>
    <w:rsid w:val="008E1099"/>
    <w:rsid w:val="008E7ECA"/>
    <w:rsid w:val="00913FEA"/>
    <w:rsid w:val="00961555"/>
    <w:rsid w:val="009737E8"/>
    <w:rsid w:val="009847D8"/>
    <w:rsid w:val="009872DB"/>
    <w:rsid w:val="009A477D"/>
    <w:rsid w:val="009A7E8A"/>
    <w:rsid w:val="009B3F1A"/>
    <w:rsid w:val="009B5684"/>
    <w:rsid w:val="009C2E81"/>
    <w:rsid w:val="009D2C6E"/>
    <w:rsid w:val="009E1D4F"/>
    <w:rsid w:val="009F5048"/>
    <w:rsid w:val="00A03D80"/>
    <w:rsid w:val="00A06160"/>
    <w:rsid w:val="00A16BF7"/>
    <w:rsid w:val="00A24B4F"/>
    <w:rsid w:val="00A317D7"/>
    <w:rsid w:val="00A32D7F"/>
    <w:rsid w:val="00A54137"/>
    <w:rsid w:val="00A545F2"/>
    <w:rsid w:val="00A64998"/>
    <w:rsid w:val="00AB339D"/>
    <w:rsid w:val="00AC2EB0"/>
    <w:rsid w:val="00AD5516"/>
    <w:rsid w:val="00AE0483"/>
    <w:rsid w:val="00AF18C6"/>
    <w:rsid w:val="00AF1F0F"/>
    <w:rsid w:val="00B05E10"/>
    <w:rsid w:val="00B171E4"/>
    <w:rsid w:val="00B24C5F"/>
    <w:rsid w:val="00B36A6E"/>
    <w:rsid w:val="00B52584"/>
    <w:rsid w:val="00B53CA8"/>
    <w:rsid w:val="00B552A3"/>
    <w:rsid w:val="00B660E1"/>
    <w:rsid w:val="00B66EC0"/>
    <w:rsid w:val="00B70F71"/>
    <w:rsid w:val="00B861F8"/>
    <w:rsid w:val="00B91828"/>
    <w:rsid w:val="00BB2E1C"/>
    <w:rsid w:val="00BC25DA"/>
    <w:rsid w:val="00BD5B70"/>
    <w:rsid w:val="00C15FA2"/>
    <w:rsid w:val="00C219BC"/>
    <w:rsid w:val="00C24E43"/>
    <w:rsid w:val="00C26C97"/>
    <w:rsid w:val="00C27BBB"/>
    <w:rsid w:val="00C52B02"/>
    <w:rsid w:val="00C647F8"/>
    <w:rsid w:val="00C8068F"/>
    <w:rsid w:val="00C825DC"/>
    <w:rsid w:val="00C97BA1"/>
    <w:rsid w:val="00CA2BF8"/>
    <w:rsid w:val="00CB1B50"/>
    <w:rsid w:val="00CE57F8"/>
    <w:rsid w:val="00D01B15"/>
    <w:rsid w:val="00D07E77"/>
    <w:rsid w:val="00D150DA"/>
    <w:rsid w:val="00D17F87"/>
    <w:rsid w:val="00D20110"/>
    <w:rsid w:val="00D30516"/>
    <w:rsid w:val="00D40E6E"/>
    <w:rsid w:val="00D45E97"/>
    <w:rsid w:val="00D563DF"/>
    <w:rsid w:val="00D771DF"/>
    <w:rsid w:val="00D8167B"/>
    <w:rsid w:val="00D81E8E"/>
    <w:rsid w:val="00DA14DD"/>
    <w:rsid w:val="00DC0266"/>
    <w:rsid w:val="00DD5FD6"/>
    <w:rsid w:val="00DD6457"/>
    <w:rsid w:val="00DF1406"/>
    <w:rsid w:val="00E07DFA"/>
    <w:rsid w:val="00E161DC"/>
    <w:rsid w:val="00E22EAD"/>
    <w:rsid w:val="00E45DD3"/>
    <w:rsid w:val="00E51F96"/>
    <w:rsid w:val="00EB21AB"/>
    <w:rsid w:val="00EB2443"/>
    <w:rsid w:val="00EB33C0"/>
    <w:rsid w:val="00EC1ADF"/>
    <w:rsid w:val="00EF542A"/>
    <w:rsid w:val="00F243ED"/>
    <w:rsid w:val="00F37538"/>
    <w:rsid w:val="00F64EF5"/>
    <w:rsid w:val="00F80B49"/>
    <w:rsid w:val="00F91719"/>
    <w:rsid w:val="00FB4143"/>
    <w:rsid w:val="00FB4271"/>
    <w:rsid w:val="00FB7B0B"/>
    <w:rsid w:val="00FE1216"/>
    <w:rsid w:val="00FF1227"/>
    <w:rsid w:val="00FF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D5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7BBB"/>
    <w:pPr>
      <w:keepNext/>
      <w:jc w:val="center"/>
      <w:outlineLvl w:val="0"/>
    </w:pPr>
    <w:rPr>
      <w:rFonts w:ascii="Arial Narrow" w:hAnsi="Arial Narrow" w:cs="Arial Narrow"/>
      <w:b/>
      <w:bCs/>
      <w:sz w:val="14"/>
      <w:szCs w:val="1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2400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240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2400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BBB"/>
    <w:rPr>
      <w:rFonts w:ascii="Arial Narrow" w:hAnsi="Arial Narrow" w:cs="Arial Narrow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2400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3240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32400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D5B7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5B70"/>
  </w:style>
  <w:style w:type="paragraph" w:styleId="Footer">
    <w:name w:val="footer"/>
    <w:basedOn w:val="Normal"/>
    <w:link w:val="FooterChar"/>
    <w:uiPriority w:val="99"/>
    <w:rsid w:val="00BD5B7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5B70"/>
  </w:style>
  <w:style w:type="paragraph" w:customStyle="1" w:styleId="a">
    <w:name w:val="Штамп"/>
    <w:basedOn w:val="Normal"/>
    <w:uiPriority w:val="99"/>
    <w:rsid w:val="00BD5B70"/>
    <w:pPr>
      <w:jc w:val="center"/>
    </w:pPr>
    <w:rPr>
      <w:rFonts w:ascii="ГОСТ тип А" w:hAnsi="ГОСТ тип А" w:cs="ГОСТ тип А"/>
      <w:i/>
      <w:iCs/>
      <w:noProof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D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B7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B2C75"/>
    <w:rPr>
      <w:rFonts w:cs="Calibri"/>
      <w:lang w:eastAsia="en-US"/>
    </w:rPr>
  </w:style>
  <w:style w:type="paragraph" w:customStyle="1" w:styleId="ConsPlusNormal">
    <w:name w:val="ConsPlusNormal"/>
    <w:link w:val="ConsPlusNormal0"/>
    <w:uiPriority w:val="99"/>
    <w:rsid w:val="00C27BB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BodyText">
    <w:name w:val="Body Text"/>
    <w:basedOn w:val="Normal"/>
    <w:link w:val="BodyTextChar"/>
    <w:uiPriority w:val="99"/>
    <w:rsid w:val="00C27BBB"/>
    <w:pPr>
      <w:widowControl w:val="0"/>
      <w:tabs>
        <w:tab w:val="left" w:pos="0"/>
        <w:tab w:val="left" w:pos="15840"/>
      </w:tabs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7BBB"/>
    <w:rPr>
      <w:rFonts w:ascii="Arial" w:hAnsi="Arial" w:cs="Arial"/>
      <w:snapToGrid w:val="0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832400"/>
    <w:pPr>
      <w:spacing w:before="100" w:after="119"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Normal"/>
    <w:uiPriority w:val="99"/>
    <w:rsid w:val="00832400"/>
    <w:pPr>
      <w:widowControl w:val="0"/>
      <w:tabs>
        <w:tab w:val="left" w:pos="0"/>
      </w:tabs>
      <w:ind w:right="43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1-016">
    <w:name w:val="1-016"/>
    <w:basedOn w:val="Normal"/>
    <w:uiPriority w:val="99"/>
    <w:rsid w:val="00832400"/>
    <w:pPr>
      <w:keepNext/>
      <w:spacing w:before="120" w:after="120"/>
      <w:ind w:left="357" w:right="-57"/>
      <w:jc w:val="center"/>
    </w:pPr>
    <w:rPr>
      <w:b/>
      <w:bCs/>
      <w:caps/>
      <w:sz w:val="24"/>
      <w:szCs w:val="24"/>
      <w:lang w:eastAsia="ar-SA"/>
    </w:rPr>
  </w:style>
  <w:style w:type="paragraph" w:customStyle="1" w:styleId="txt">
    <w:name w:val="txt"/>
    <w:basedOn w:val="Normal"/>
    <w:uiPriority w:val="99"/>
    <w:rsid w:val="00832400"/>
    <w:pPr>
      <w:spacing w:before="15" w:after="15"/>
      <w:ind w:left="15" w:right="15"/>
      <w:jc w:val="both"/>
    </w:pPr>
    <w:rPr>
      <w:rFonts w:ascii="Verdana" w:hAnsi="Verdana" w:cs="Verdana"/>
      <w:color w:val="000000"/>
      <w:sz w:val="17"/>
      <w:szCs w:val="17"/>
      <w:lang w:eastAsia="ar-SA"/>
    </w:rPr>
  </w:style>
  <w:style w:type="paragraph" w:customStyle="1" w:styleId="210">
    <w:name w:val="Продолжение списка 21"/>
    <w:basedOn w:val="Normal"/>
    <w:uiPriority w:val="99"/>
    <w:rsid w:val="00832400"/>
    <w:pPr>
      <w:spacing w:after="120"/>
      <w:ind w:left="566"/>
    </w:pPr>
    <w:rPr>
      <w:sz w:val="24"/>
      <w:szCs w:val="24"/>
      <w:lang w:eastAsia="ar-SA"/>
    </w:rPr>
  </w:style>
  <w:style w:type="paragraph" w:customStyle="1" w:styleId="iiiaeuiue">
    <w:name w:val="iiiaeuiue"/>
    <w:basedOn w:val="Normal"/>
    <w:uiPriority w:val="99"/>
    <w:rsid w:val="00832400"/>
    <w:pPr>
      <w:overflowPunct w:val="0"/>
      <w:autoSpaceDE w:val="0"/>
      <w:jc w:val="both"/>
    </w:pPr>
    <w:rPr>
      <w:sz w:val="24"/>
      <w:szCs w:val="24"/>
      <w:lang w:eastAsia="ar-SA"/>
    </w:rPr>
  </w:style>
  <w:style w:type="paragraph" w:customStyle="1" w:styleId="a0">
    <w:name w:val="Заголовок"/>
    <w:basedOn w:val="Normal"/>
    <w:next w:val="BodyText"/>
    <w:uiPriority w:val="99"/>
    <w:rsid w:val="00832400"/>
    <w:pPr>
      <w:keepNext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customStyle="1" w:styleId="iauiue">
    <w:name w:val="iauiue"/>
    <w:basedOn w:val="Normal"/>
    <w:uiPriority w:val="99"/>
    <w:rsid w:val="00832400"/>
    <w:pPr>
      <w:overflowPunct w:val="0"/>
      <w:autoSpaceDE w:val="0"/>
    </w:pPr>
    <w:rPr>
      <w:lang w:eastAsia="ar-SA"/>
    </w:rPr>
  </w:style>
  <w:style w:type="paragraph" w:customStyle="1" w:styleId="bodytext2">
    <w:name w:val="bodytext2"/>
    <w:basedOn w:val="Normal"/>
    <w:uiPriority w:val="99"/>
    <w:rsid w:val="00832400"/>
    <w:pPr>
      <w:spacing w:before="120"/>
      <w:jc w:val="both"/>
    </w:pPr>
    <w:rPr>
      <w:sz w:val="24"/>
      <w:szCs w:val="24"/>
      <w:lang w:eastAsia="ar-SA"/>
    </w:rPr>
  </w:style>
  <w:style w:type="paragraph" w:customStyle="1" w:styleId="a1">
    <w:name w:val="a"/>
    <w:basedOn w:val="Normal"/>
    <w:uiPriority w:val="99"/>
    <w:rsid w:val="00832400"/>
    <w:pPr>
      <w:overflowPunct w:val="0"/>
      <w:autoSpaceDE w:val="0"/>
      <w:jc w:val="both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815A81"/>
    <w:pPr>
      <w:ind w:left="720"/>
    </w:pPr>
  </w:style>
  <w:style w:type="paragraph" w:customStyle="1" w:styleId="Iauiue0">
    <w:name w:val="Iau?iue"/>
    <w:uiPriority w:val="99"/>
    <w:rsid w:val="006C619E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6C619E"/>
    <w:rPr>
      <w:rFonts w:ascii="Arial" w:hAnsi="Arial" w:cs="Arial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513</Words>
  <Characters>2928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subject/>
  <dc:creator>exc4t</dc:creator>
  <cp:keywords/>
  <dc:description/>
  <cp:lastModifiedBy>1</cp:lastModifiedBy>
  <cp:revision>4</cp:revision>
  <cp:lastPrinted>2015-12-17T11:15:00Z</cp:lastPrinted>
  <dcterms:created xsi:type="dcterms:W3CDTF">2016-02-17T06:22:00Z</dcterms:created>
  <dcterms:modified xsi:type="dcterms:W3CDTF">2016-08-30T11:42:00Z</dcterms:modified>
</cp:coreProperties>
</file>